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7E" w:rsidRPr="0009087A" w:rsidRDefault="00B3587E" w:rsidP="00B3587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bookmarkStart w:id="0" w:name="_GoBack"/>
      <w:bookmarkEnd w:id="0"/>
      <w:r w:rsidRPr="000908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МИНИСТЕРСТВО СПОРТА РОССИЙСКОЙ ФЕДЕРАЦИИ</w:t>
      </w:r>
    </w:p>
    <w:p w:rsidR="00B3587E" w:rsidRPr="0009087A" w:rsidRDefault="00B3587E">
      <w:pPr>
        <w:pStyle w:val="Default"/>
        <w:jc w:val="center"/>
        <w:rPr>
          <w:b/>
          <w:color w:val="000000" w:themeColor="text1"/>
        </w:rPr>
      </w:pPr>
    </w:p>
    <w:p w:rsidR="00B3587E" w:rsidRPr="0009087A" w:rsidRDefault="00B3587E">
      <w:pPr>
        <w:pStyle w:val="Default"/>
        <w:jc w:val="center"/>
        <w:rPr>
          <w:b/>
          <w:color w:val="000000" w:themeColor="text1"/>
        </w:rPr>
      </w:pPr>
    </w:p>
    <w:p w:rsidR="00B3587E" w:rsidRPr="0009087A" w:rsidRDefault="00B3587E">
      <w:pPr>
        <w:pStyle w:val="Default"/>
        <w:jc w:val="center"/>
        <w:rPr>
          <w:b/>
          <w:color w:val="000000" w:themeColor="text1"/>
        </w:rPr>
      </w:pPr>
    </w:p>
    <w:p w:rsidR="00B3587E" w:rsidRPr="0009087A" w:rsidRDefault="00B3587E">
      <w:pPr>
        <w:pStyle w:val="Default"/>
        <w:jc w:val="center"/>
        <w:rPr>
          <w:b/>
          <w:color w:val="000000" w:themeColor="text1"/>
        </w:rPr>
      </w:pPr>
    </w:p>
    <w:p w:rsidR="00B3587E" w:rsidRPr="0009087A" w:rsidRDefault="00B3587E">
      <w:pPr>
        <w:pStyle w:val="Default"/>
        <w:jc w:val="center"/>
        <w:rPr>
          <w:b/>
          <w:color w:val="000000" w:themeColor="text1"/>
        </w:rPr>
      </w:pPr>
      <w:r w:rsidRPr="0009087A">
        <w:rPr>
          <w:b/>
          <w:color w:val="000000" w:themeColor="text1"/>
        </w:rPr>
        <w:t xml:space="preserve">Федеральное государственное бюджетное образовательное учреждение </w:t>
      </w:r>
    </w:p>
    <w:p w:rsidR="00B3587E" w:rsidRPr="0009087A" w:rsidRDefault="00B3587E">
      <w:pPr>
        <w:pStyle w:val="Default"/>
        <w:jc w:val="center"/>
        <w:rPr>
          <w:b/>
          <w:color w:val="000000" w:themeColor="text1"/>
        </w:rPr>
      </w:pPr>
      <w:r w:rsidRPr="0009087A">
        <w:rPr>
          <w:b/>
          <w:color w:val="000000" w:themeColor="text1"/>
        </w:rPr>
        <w:t xml:space="preserve">высшего профессионального образования </w:t>
      </w:r>
    </w:p>
    <w:p w:rsidR="00B3587E" w:rsidRPr="0009087A" w:rsidRDefault="00B3587E">
      <w:pPr>
        <w:pStyle w:val="Default"/>
        <w:jc w:val="center"/>
        <w:rPr>
          <w:b/>
          <w:color w:val="000000" w:themeColor="text1"/>
        </w:rPr>
      </w:pPr>
      <w:r w:rsidRPr="0009087A">
        <w:rPr>
          <w:b/>
          <w:color w:val="000000" w:themeColor="text1"/>
        </w:rPr>
        <w:t>«Российский государственный университет физической культуры, спорта, молодежи и туризма (ГЦОЛИФК)»</w:t>
      </w:r>
    </w:p>
    <w:p w:rsidR="00B3587E" w:rsidRPr="0009087A" w:rsidRDefault="00B3587E">
      <w:pPr>
        <w:pStyle w:val="Default"/>
        <w:rPr>
          <w:color w:val="000000" w:themeColor="text1"/>
        </w:rPr>
      </w:pPr>
    </w:p>
    <w:p w:rsidR="00B3587E" w:rsidRPr="0009087A" w:rsidRDefault="00B3587E">
      <w:pPr>
        <w:pStyle w:val="Default"/>
        <w:rPr>
          <w:color w:val="000000" w:themeColor="text1"/>
        </w:rPr>
      </w:pPr>
    </w:p>
    <w:p w:rsidR="00B3587E" w:rsidRPr="0009087A" w:rsidRDefault="00B3587E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Положение о фонде оценочных средств для установления уровня </w:t>
      </w:r>
      <w:proofErr w:type="spellStart"/>
      <w:r w:rsidRPr="000908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сформированности</w:t>
      </w:r>
      <w:proofErr w:type="spellEnd"/>
      <w:r w:rsidRPr="000908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компетенций обучающихся и выпускников на соответствие требованиям ФГОС ВО</w:t>
      </w:r>
    </w:p>
    <w:p w:rsidR="00B3587E" w:rsidRPr="0009087A" w:rsidRDefault="00B3587E">
      <w:pPr>
        <w:pStyle w:val="Default"/>
        <w:jc w:val="center"/>
        <w:rPr>
          <w:b/>
          <w:color w:val="000000" w:themeColor="text1"/>
        </w:rPr>
      </w:pPr>
    </w:p>
    <w:p w:rsidR="00B3587E" w:rsidRPr="0009087A" w:rsidRDefault="00B3587E">
      <w:pPr>
        <w:pStyle w:val="Default"/>
        <w:jc w:val="center"/>
        <w:rPr>
          <w:b/>
          <w:color w:val="000000" w:themeColor="text1"/>
        </w:rPr>
      </w:pPr>
    </w:p>
    <w:p w:rsidR="00B3587E" w:rsidRPr="0009087A" w:rsidRDefault="00B3587E">
      <w:pPr>
        <w:pStyle w:val="Default"/>
        <w:jc w:val="center"/>
        <w:rPr>
          <w:b/>
          <w:color w:val="000000" w:themeColor="text1"/>
        </w:rPr>
      </w:pPr>
    </w:p>
    <w:p w:rsidR="00B3587E" w:rsidRPr="0009087A" w:rsidRDefault="00B3587E">
      <w:pPr>
        <w:pStyle w:val="Default"/>
        <w:jc w:val="center"/>
        <w:rPr>
          <w:b/>
          <w:color w:val="000000" w:themeColor="text1"/>
        </w:rPr>
      </w:pPr>
    </w:p>
    <w:p w:rsidR="00B3587E" w:rsidRPr="0009087A" w:rsidRDefault="00B3587E">
      <w:pPr>
        <w:pStyle w:val="Default"/>
        <w:jc w:val="center"/>
        <w:rPr>
          <w:b/>
          <w:color w:val="000000" w:themeColor="text1"/>
        </w:rPr>
      </w:pPr>
    </w:p>
    <w:p w:rsidR="00B3587E" w:rsidRPr="0009087A" w:rsidRDefault="00B3587E">
      <w:pPr>
        <w:pStyle w:val="Default"/>
        <w:jc w:val="center"/>
        <w:rPr>
          <w:b/>
          <w:color w:val="000000" w:themeColor="text1"/>
        </w:rPr>
      </w:pPr>
    </w:p>
    <w:p w:rsidR="00B3587E" w:rsidRPr="0009087A" w:rsidRDefault="00B3587E">
      <w:pPr>
        <w:pStyle w:val="Default"/>
        <w:jc w:val="center"/>
        <w:rPr>
          <w:color w:val="000000" w:themeColor="text1"/>
        </w:rPr>
      </w:pPr>
    </w:p>
    <w:p w:rsidR="00B3587E" w:rsidRPr="0009087A" w:rsidRDefault="00B3587E">
      <w:pPr>
        <w:pStyle w:val="Default"/>
        <w:jc w:val="center"/>
        <w:rPr>
          <w:color w:val="000000" w:themeColor="text1"/>
        </w:rPr>
      </w:pPr>
    </w:p>
    <w:p w:rsidR="00B3587E" w:rsidRPr="0009087A" w:rsidRDefault="00B3587E">
      <w:pPr>
        <w:pStyle w:val="Default"/>
        <w:jc w:val="center"/>
        <w:rPr>
          <w:color w:val="000000" w:themeColor="text1"/>
        </w:rPr>
      </w:pPr>
    </w:p>
    <w:p w:rsidR="00B3587E" w:rsidRPr="0009087A" w:rsidRDefault="00B3587E">
      <w:pPr>
        <w:pStyle w:val="Default"/>
        <w:jc w:val="center"/>
        <w:rPr>
          <w:color w:val="000000" w:themeColor="text1"/>
        </w:rPr>
      </w:pPr>
    </w:p>
    <w:p w:rsidR="00B3587E" w:rsidRPr="0009087A" w:rsidRDefault="00B3587E">
      <w:pPr>
        <w:pStyle w:val="Default"/>
        <w:jc w:val="center"/>
        <w:rPr>
          <w:color w:val="000000" w:themeColor="text1"/>
        </w:rPr>
      </w:pPr>
    </w:p>
    <w:p w:rsidR="00B3587E" w:rsidRPr="0009087A" w:rsidRDefault="00B3587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МОСКВА – 2016</w:t>
      </w:r>
    </w:p>
    <w:p w:rsidR="00B3587E" w:rsidRPr="0009087A" w:rsidRDefault="00B3587E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3587E" w:rsidRPr="0009087A" w:rsidRDefault="00B3587E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3587E" w:rsidRPr="0009087A" w:rsidRDefault="00B3587E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07155" w:rsidRPr="0009087A" w:rsidRDefault="00D07155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3587E" w:rsidRPr="0009087A" w:rsidRDefault="00B3587E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 w:type="page"/>
      </w:r>
    </w:p>
    <w:p w:rsidR="009566FF" w:rsidRPr="0009087A" w:rsidRDefault="009566FF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1. Нормативно-правовое обеспечение</w:t>
      </w:r>
    </w:p>
    <w:p w:rsidR="009566FF" w:rsidRPr="0009087A" w:rsidRDefault="009566F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Положение о фонде оценочных средств для установления уровня </w:t>
      </w:r>
      <w:proofErr w:type="spell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сформированности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компетенций обучающихся и выпускников на соответствие требованиям ФГОС ВО (далее - Положение) разработано в соответствии с:</w:t>
      </w:r>
    </w:p>
    <w:p w:rsidR="009566FF" w:rsidRPr="0009087A" w:rsidRDefault="009566F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Федеральным законом Российской Федерации от 29.12.2012 № 273-ФЗ «Об образовании в Российской Федерации»; </w:t>
      </w:r>
    </w:p>
    <w:p w:rsidR="009D4846" w:rsidRPr="0009087A" w:rsidRDefault="009D484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Приказом </w:t>
      </w:r>
      <w:proofErr w:type="spell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Минобрнауки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России от 19.12.2013 N 1367 (с изменениями от 15.01.2015 г.)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</w:t>
      </w:r>
      <w:proofErr w:type="spell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специалитета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программам магистратуры»;</w:t>
      </w:r>
    </w:p>
    <w:p w:rsidR="009D4846" w:rsidRPr="0009087A" w:rsidRDefault="009D484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Приказом </w:t>
      </w:r>
      <w:proofErr w:type="spell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Минобрнауки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России от 14.06.2013 N 464 (с изменениями от 15.12.2014 г.)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D4846" w:rsidRPr="0009087A" w:rsidRDefault="009D484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Приказом </w:t>
      </w:r>
      <w:proofErr w:type="spell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Минобрнауки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России от 19.11.2013 N 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(адъюнктуре)»;</w:t>
      </w:r>
    </w:p>
    <w:p w:rsidR="009D4846" w:rsidRPr="0009087A" w:rsidRDefault="009D484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Приказом </w:t>
      </w:r>
      <w:proofErr w:type="spell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Минобрнауки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России от 01.07.2013 N 499 (с изменениями от 15.11.2013 г.)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9566FF" w:rsidRPr="0009087A" w:rsidRDefault="009566F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Федеральными государственными образовательными стандартами высшего образования;</w:t>
      </w:r>
    </w:p>
    <w:p w:rsidR="009D4846" w:rsidRPr="0009087A" w:rsidRDefault="009D484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Федеральными государственными образовательными стандартами среднего профессионального образования;</w:t>
      </w:r>
    </w:p>
    <w:p w:rsidR="009566FF" w:rsidRPr="0009087A" w:rsidRDefault="009566F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Уставом </w:t>
      </w:r>
      <w:r w:rsidR="009D4846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РГУФКСМиТ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9566FF" w:rsidRPr="0009087A" w:rsidRDefault="009566F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Положением об организации учебного процесса в РГУФКСМиТ с использованием зачетных единиц (кредитов) и </w:t>
      </w:r>
      <w:proofErr w:type="spell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балльно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-рейтинговой системы;</w:t>
      </w:r>
    </w:p>
    <w:p w:rsidR="009566FF" w:rsidRPr="0009087A" w:rsidRDefault="009566F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Положением о балльной системе контроля качества обучения студентов (слушателей), обучающихся в Федеральном государственном бюджетном образовательном учреждении высшего образования «Российский государственный университет физической культуры, спорта, молодежи и туризма (ГЦОЛИФК)»</w:t>
      </w:r>
    </w:p>
    <w:p w:rsidR="007D2198" w:rsidRPr="0009087A" w:rsidRDefault="007D21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Положение о проведении текущего контроля успеваемости и промежуточной аттестации студентов (слушателей), обучающихся в Федеральном государственном бюджетном образовательном учреждении высшего образования «Российский государственный университет физической культуры, спорта, молодежи и туризма (ГЦОЛИФК)»</w:t>
      </w:r>
    </w:p>
    <w:p w:rsidR="009566FF" w:rsidRPr="0009087A" w:rsidRDefault="009566F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Положением о</w:t>
      </w:r>
      <w:r w:rsidR="007D2198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проведении практик обучающихся в Федеральном государственном бюджетном образовательном учреждении высшего образования «Российский государственный университет физической культуры, спорта, молодежи и туризма (ГЦОЛИФК)»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9566FF" w:rsidRPr="0009087A" w:rsidRDefault="009566F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другими локальными нормативными актами </w:t>
      </w:r>
      <w:r w:rsidR="00C929DD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РГУФКСМиТ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D2198" w:rsidRPr="0009087A" w:rsidRDefault="007D2198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2. Область применения</w:t>
      </w:r>
    </w:p>
    <w:p w:rsidR="007D2198" w:rsidRPr="0009087A" w:rsidRDefault="007D219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D2198" w:rsidRPr="0009087A" w:rsidRDefault="007D21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2.1 Настоящее Положение устанавливает порядок разработки и требования к структуре фонда оценочных средств образовательного учреждения (далее – ФОС ОУ), фонда оценочных средств образовательных программ высшего образования по направлениям и профилям подготовки (далее –ФОС </w:t>
      </w:r>
      <w:r w:rsidR="007E420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ОПОП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), </w:t>
      </w:r>
      <w:r w:rsidR="00856A45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фонда оценочных средств образовательных программ среднего профессионального образования по направлениям подготовки (далее –ФОС ППССЗ), фонда оценочных средств дополнительных профессиональных программам (далее –ФОС ДПП), 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комплектам оценочных средств (далее – КОС) по дисциплинам (модулям), практикам, входящих в соответствующую образовательную программу (далее - </w:t>
      </w:r>
      <w:r w:rsidR="007E420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ОПОП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ОУ), моделям оценочных средств (составу, структуре, содержанию и качеству) и оформлению, а также процедуру порядка утверждения (экспертизы внутренней и внешней, корректуры), хранения, организации контроля за всеми этапами жизненного цикла ФОС ОУ и форм 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отчетных документов для установления соответствия уровня подготовки обучающихся на данном этапе обучения и выпускников требованиям ФГОС и </w:t>
      </w:r>
      <w:r w:rsidR="007E420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ОПОП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ВО</w:t>
      </w:r>
      <w:r w:rsidR="00856A45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ППССЗ, ДПП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реализуемых в федеральном государственном бюджетном образовательном учреждении высшего образования </w:t>
      </w:r>
      <w:r w:rsidR="00856A45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Российский государственный университет физической культуры, спорта, молодежи и туризма (ГЦОЛИФК)» (далее – Университет).</w:t>
      </w:r>
    </w:p>
    <w:p w:rsidR="007D2198" w:rsidRPr="0009087A" w:rsidRDefault="007D21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2.2 Положение подлежит применению всеми факультетами, кафедрами, филиалами, научной библиотекой и другими структурными подразделениями Университета, обеспечивающими реализацию образовательного процесса по соответствующим образовательным программам.</w:t>
      </w:r>
    </w:p>
    <w:p w:rsidR="007D2198" w:rsidRPr="0009087A" w:rsidRDefault="007D219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D2198" w:rsidRPr="0009087A" w:rsidRDefault="007D2198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3. Общие положения</w:t>
      </w:r>
    </w:p>
    <w:p w:rsidR="007D2198" w:rsidRPr="0009087A" w:rsidRDefault="007D2198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7D2198" w:rsidRPr="0009087A" w:rsidRDefault="007D21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3.1 Фонд оценочных средств образовательного учреждения является центральным элементом системы оценивания уровня </w:t>
      </w:r>
      <w:proofErr w:type="spell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сформированности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компетенций обучающихся и выпускников на соответствие требованиям ФГОС ВО. </w:t>
      </w:r>
    </w:p>
    <w:p w:rsidR="007D2198" w:rsidRPr="0009087A" w:rsidRDefault="007D21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ФОС ОУ систематизирует и обобщает различные аспекты, связанные с оценкой качества образования, уровня </w:t>
      </w:r>
      <w:proofErr w:type="spell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сформированности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компетенций обучающихся и выпускников на соответствие требованиям ФГОС.</w:t>
      </w:r>
    </w:p>
    <w:p w:rsidR="007D2198" w:rsidRPr="0009087A" w:rsidRDefault="007D21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3.2 Под ФОС ОУ понимается совокупность фондов оценочных </w:t>
      </w:r>
      <w:proofErr w:type="gram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средств ,</w:t>
      </w:r>
      <w:proofErr w:type="gram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предназначенных для оценивания компетенций на разных стадиях обучения, а также для аттестационных испытаний выпускников на соответствие (или несоответствие) уровня их подготовки требованиям соответствующего ФГОС ВО по завершению освоения </w:t>
      </w:r>
      <w:r w:rsidR="007E420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ОПОП</w:t>
      </w:r>
      <w:r w:rsidR="004B2596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ППССЗ, ДПП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D2198" w:rsidRPr="0009087A" w:rsidRDefault="007D21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3.3 ФОС ОУ выступает одной из гарантий качества образования при соблюдении ряда требований: 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содержание и процедуры применения ФОС ОУ обоснованы научно и методологически;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входящие в ФОС ОУ комплекты оценочных средств к соответствующим ФОС </w:t>
      </w:r>
      <w:r w:rsidR="007E420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ОПОП</w:t>
      </w:r>
      <w:r w:rsidR="004B2596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ППССЗ, ДПП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отвечают, как требованиям ФГОС ВО</w:t>
      </w:r>
      <w:r w:rsidR="004B2596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ФГОС СПО, 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так и </w:t>
      </w:r>
      <w:proofErr w:type="spell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внутривузовским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требованиям (со стороны ОПОП</w:t>
      </w:r>
      <w:r w:rsidR="004B2596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ППССЗ, ДПП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всех уровней, нормативной и регламентирующей документации, системы качества).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3.4 ФОС ОУ является составным элементом нормативно-методического обеспечения системы оценки качества освоения обучающимися и выпускниками.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3.5 Уровни, на которых используется ФОС, обеспечивая их сопряженность: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1) фонд оценочных средств образовательного учреждения на уровне Университета как совокупность фондов оценочных средств образовательных программ;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2) фонд оценочных средств образовательной программы (необходимая база данных оценочных средств (ОС) по конкретному направлению подготовки</w:t>
      </w:r>
      <w:r w:rsidR="00C4217E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специальности, профессиональной программы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для текущей, промежуточной аттестации обучающихся и государственной итоговой аттестации выпускников;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3) комплект оценочных средств на уровне рабочих программ учебных дисциплин (КОС РПД), модулей (КОСМ), практик (КОСП), где оценочные средства представляют собой комплект контрольных заданий.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3.6 Допускается разработка одного комплекта оценочных средств к рабочим программам учебных дисциплин (КОС РПД), модулей (КОСМ), практик (КОСП) для нескольких профилей или магистерских программ в рамках одного направления при совпадении курсов обучения, общей трудоемкости в зачетных единицах, количества недель практики, академических часов по каждой форме обучения и сроку подготовки.</w:t>
      </w:r>
    </w:p>
    <w:p w:rsidR="007D2198" w:rsidRPr="0009087A" w:rsidRDefault="007D219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D2198" w:rsidRPr="0009087A" w:rsidRDefault="007D2198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4. Цель и задачи фонда оценочных средств образовательного</w:t>
      </w:r>
      <w:r w:rsidR="00D2197B" w:rsidRPr="000908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908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учреждения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4.1. Целью создания ФОС ОУ является установление соответствия уровня подготовки обучающихся и выпускников требованиям ФГОС и ОП</w:t>
      </w:r>
      <w:r w:rsidR="007E420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ВО</w:t>
      </w:r>
      <w:r w:rsidR="004041AC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ППССЗ и ДПП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Университета.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4.2 Задачами ФОС ОУ являются: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контроль и управление процессом приобретения обучающимися необходимых знаний, умений, навыков и уровня </w:t>
      </w:r>
      <w:proofErr w:type="spell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сформированности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компетенций, определенных в</w:t>
      </w:r>
      <w:r w:rsidR="004041AC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ФГОС ВО</w:t>
      </w:r>
      <w:r w:rsidR="004041AC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ФГОС СПО, ДПП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 соответствующему направлению</w:t>
      </w:r>
      <w:r w:rsidR="004041AC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специальности и программе подготовки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контроль и управление достижением целей реализации </w:t>
      </w:r>
      <w:r w:rsidR="007E420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ОПОП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ВО</w:t>
      </w:r>
      <w:r w:rsidR="004041AC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ППССЗ, ДПП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оценка </w:t>
      </w:r>
      <w:r w:rsidR="007E420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достижений,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обучающихся в процессе изучения дисциплины (модуля), практик с выделением положительных (или отрицательных) результатов и планирование предупреждающих (или корректирующих) мероприятий;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обеспечение соответствия результатов обучения задачам </w:t>
      </w:r>
      <w:r w:rsidR="00C929DD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будущей профессиональной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деятельности через совершенствование традиционных и внедрение инновационных методов обучения в образовательный процесс Университета;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для обучающихся и выпускников открытый банк ФОС ОУ</w:t>
      </w:r>
      <w:r w:rsidR="007E420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является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определенны</w:t>
      </w:r>
      <w:r w:rsidR="007E420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 инструментарием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самооценки уровня </w:t>
      </w:r>
      <w:r w:rsidR="00C929DD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достижения запланированных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результатов (в том числе в виде компетенций), а также для планирования дальнейшего своего развития в различных средах: образовательной, социокультурной, учебной, </w:t>
      </w:r>
      <w:proofErr w:type="spell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внеучебной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воспитательной, в условиях </w:t>
      </w:r>
      <w:proofErr w:type="spell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студентоцентрированного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характера образовательного процесса.</w:t>
      </w:r>
    </w:p>
    <w:p w:rsidR="007D2198" w:rsidRPr="0009087A" w:rsidRDefault="007D219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D2198" w:rsidRPr="0009087A" w:rsidRDefault="007D2198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5. Требования к фонду оценочных средств</w:t>
      </w:r>
    </w:p>
    <w:p w:rsidR="007D2198" w:rsidRPr="0009087A" w:rsidRDefault="007D219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5.1Общие требования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5.1.1 Требования к фонду оценочных средств образовательного учреждения соответствуют требованиям ФГОС ВО</w:t>
      </w:r>
      <w:r w:rsidR="004041AC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ФГОС СПО, ДПП по соответствующему направлению, специальности и программе подготовки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5.1.2 В соответствии с ФГОС ВО</w:t>
      </w:r>
      <w:r w:rsidR="004041AC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ФГОС СПО, </w:t>
      </w:r>
      <w:proofErr w:type="gramStart"/>
      <w:r w:rsidR="004041AC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ДПП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4041AC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порядками</w:t>
      </w:r>
      <w:proofErr w:type="gramEnd"/>
      <w:r w:rsidR="004041AC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организации учебного процесса 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оценка качества освоения основных образовательных программ включает текущий контроль успеваемости, промежуточную аттестацию обучающихся и итоговую государственную аттестацию выпускников.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5.1.3 Фонды оценочных средств создаются для аттестации обучающихся на соответствие их персональных достижений поэтапным требованиям соответствующей </w:t>
      </w:r>
      <w:r w:rsidR="007E420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ОПОП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ВО</w:t>
      </w:r>
      <w:r w:rsidR="002820E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ППССЗ, ДПП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(текущий контроль успеваемости и промежуточная аттестация), включающие типовые задания, контрольные работы, тесты и методы контроля, позволяющие оценить знания, умения и уровень приобретенных компетенций</w:t>
      </w:r>
      <w:r w:rsidR="007E420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(Приложение </w:t>
      </w:r>
      <w:r w:rsidR="000C0588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="007E420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5.1.4 Фонды оценочных средств по реализуемым направлениям</w:t>
      </w:r>
      <w:r w:rsidR="002820E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специальностям, профессиональным программам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разрабатываются профессорско</w:t>
      </w:r>
      <w:r w:rsidR="00C929DD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педагогическим составом</w:t>
      </w:r>
      <w:r w:rsidR="002820E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Университета, рассматриваются и утверждаются на Экспертно-методическом совете соответствующего института (Научно-методическом совете филиала</w:t>
      </w:r>
      <w:proofErr w:type="gramStart"/>
      <w:r w:rsidR="002820E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.</w:t>
      </w:r>
      <w:proofErr w:type="gramEnd"/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5.1.5 Оценочные средства должны максимально учитывать условия будущей профессиональной деятельности выпускников для чего в качестве внешних экспертов </w:t>
      </w:r>
      <w:r w:rsidR="002820E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могут 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привлекат</w:t>
      </w:r>
      <w:r w:rsidR="002820E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ь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ся работодатели и преподаватели,</w:t>
      </w:r>
      <w:r w:rsidR="00C929DD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читающие смежные дисциплины.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5.1.6 </w:t>
      </w:r>
      <w:proofErr w:type="gram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proofErr w:type="gram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фонде оценочных средств основных, комплектах оценочных средств дисциплин, модулей, практик должны быть четко учтены конечные результаты обучения в соответствии с ФГОС ВО</w:t>
      </w:r>
      <w:r w:rsidR="002820E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ФГОС СПО, ДПП по соответствующему направлению, специальности и программе подготовки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органичной увязке с осваиваемыми знаниями, умениями, навыками и приобретаемыми компетенциями в целом </w:t>
      </w:r>
      <w:r w:rsidR="002820E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образовательным программам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5.1.7 Фонд оценочных средств формируется на основе ключевых принципов оценивания: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валидные контрольные измерительные материалы, объекты оценки должны соответствовать поставленным целям обучения;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- соответствие содержания оценочных средств уровню и стадии обучения;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четко сформулированные критерии оценки;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надежность, использование единообразных стандартов и критериев для оценивания достижений;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объективность, обучающиеся должны иметь равные возможности добиться успеха.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5.1.8 Основными свойствами фонда оценочных средств являются: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предметная направленность оценочных средств (соответствие предмету изучения конкретной учебной дисциплины (модулю), практики);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C929DD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содержание (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 и взаимосвязь структурных единиц, образующих содержание теоретической и практической составляющих учебной дисциплины (модуля), практики);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C929DD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объем (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количественный состав оценочных средств, входящих в ФОС);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качество оценочных средств и ФОС в целом, обеспечивающее получение объективных и достоверных результатов при проведении контроля с различными целями.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5.1.9 Электронно-библиотечная система Университета должна обеспечивать возможность доступа к фондам оценочных </w:t>
      </w:r>
      <w:r w:rsidR="00C929DD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средств для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каждого обучающегося из любой точки, в которой имеется доступ к сети Интернет.</w:t>
      </w:r>
    </w:p>
    <w:p w:rsidR="007D2198" w:rsidRPr="0009087A" w:rsidRDefault="007D219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5.2 Требования к фонду оценочных средств образовательного</w:t>
      </w:r>
      <w:r w:rsidR="00C929DD" w:rsidRPr="000908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908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учреждения</w:t>
      </w:r>
    </w:p>
    <w:p w:rsidR="007D2198" w:rsidRPr="0009087A" w:rsidRDefault="007D2198" w:rsidP="0009087A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5.2.1 Фонд оценочных средств образовательного учреждения включает в себя фонды оценочных средств образовательных программ по всем </w:t>
      </w:r>
      <w:proofErr w:type="gram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направлениям </w:t>
      </w:r>
      <w:r w:rsidR="002820E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proofErr w:type="gramEnd"/>
      <w:r w:rsidR="002820E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специальностям и программам подготовки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реализуемым в Университете.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5.2.2 Фонд оценочных средств должен обеспечиваться учебно-методической документацией и материалами по основной деятельности Университета.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5.2.3 Фонд оценочных средств должен быть единым по структуре для всех образовательных программ, реализуемым в Университете.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5.2.4 Фонд оценочных средств должен носить открытый характер (с соблюдением законодательства об информации), размещен в открытом доступе в </w:t>
      </w:r>
      <w:r w:rsidR="002820E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электронной информационной образовательной сети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Университета, обсуждаться представителями всех заинтересованных сторон по возможным решаемым проблемам относительно оценочных средств, что позволит всем субъектам включиться в систему оценки качества образования.</w:t>
      </w:r>
    </w:p>
    <w:p w:rsidR="007D2198" w:rsidRPr="0009087A" w:rsidRDefault="007D219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5.3 Требования к фонду оценочных средств основной образовательной программы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5.3.1 Оценочные средства основной образовательной программы должны в полной мере способствовать оцениванию результатов освоения </w:t>
      </w:r>
      <w:r w:rsidR="007E420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ОПОП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ВО</w:t>
      </w:r>
      <w:r w:rsidR="002820E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ППССЗ, ДПП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соответствии с ФГОС ВО</w:t>
      </w:r>
      <w:r w:rsidR="002820E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ФГОС СПО, ДПП по соответствующему направлению, специальности и программе подготовки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5.3.2 Оценочные средства должны объективно устанавливать уровень последовательно осваиваемых знаний, умений, владений и уровень </w:t>
      </w:r>
      <w:proofErr w:type="spell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сформированности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компетенций обучающихся и выпускников на соответствие требованиям ФГОС ВО </w:t>
      </w:r>
      <w:r w:rsidR="009A0145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ФГОС СПО, ДПП по соответствующему направлению, специальности и программе подготовки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D2198" w:rsidRPr="0009087A" w:rsidRDefault="007D21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5.3.3 Фонд оценочных средств образовательной программы состоит из совокупности комплектов оценочных средств по всем дисциплинам, модулям, практикам в соответствии с перечнем дисциплин, модулей, практик учебного плана основной образовательной программы определенного направления и профиля подготовки.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5.3.4 При составлении, согласовании и утверждении фонда оценочных</w:t>
      </w:r>
      <w:r w:rsidR="00C929DD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средств образовательной программы (ФОС) должно быть обеспечено его соответствие: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ФГОС по соответствующему направлению</w:t>
      </w:r>
      <w:r w:rsidR="009A0145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специальности, профессиональной программы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рабочей программе дисциплины (модуля), практики, </w:t>
      </w:r>
      <w:r w:rsidR="00C929DD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реализуемой по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A0145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соответствующему направлению, специальности, профессиональной программы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образовательным технологиям, используемым в </w:t>
      </w:r>
      <w:r w:rsidR="00C929DD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преподавании данной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дисциплины (модуля), практики.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5.3.5 Фонд оценочных средств обеспечивается учебно-методической документацией и материалами по образовательным программам (по всем учебным курсам, дисциплинам (модулям), практикам).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5.4 Требования к комплекту оценочных средств по дисциплине,</w:t>
      </w:r>
      <w:r w:rsidR="00C929DD" w:rsidRPr="000908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908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модулю, практике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5.4.1 Перечень оценочных средств для проведения текущего контроля успеваемости обучающихся</w:t>
      </w:r>
      <w:r w:rsidR="00ED77FE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включает, как правило, следующие оценочные средства: деловая и\или ролевая игра, кейс-задача, коллоквиум, контрольная</w:t>
      </w:r>
      <w:r w:rsidR="00C929DD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работа, круглый стол, дискуссия, полемика, диспут, дебаты, портфолио, проект, рабочая тетрадь, </w:t>
      </w:r>
      <w:proofErr w:type="spell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разноуровневые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задачи и задания, расчетно-графическая работа, реферат, курсовая работа, доклад, сообщение, собеседование, творческое задание, тесты, тренажер, эссе, контрольные вопросы и типовые задания для практических занятий и лабораторных работ, а также иные оценочные средства, позволяющие оценить знания, умения, владения обучающихся. Краткая характеристика и особенности представления оценочного средства в комплекте оценочных с</w:t>
      </w:r>
      <w:r w:rsidR="007E420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редств приведены в Приложениях Х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r w:rsidR="007E420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D2198" w:rsidRPr="0009087A" w:rsidRDefault="007D21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Текущий контроль успеваемости с применением оценочных средств осуществляется в соответствии с </w:t>
      </w:r>
      <w:r w:rsidR="00C929DD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Положением об организации учебного процесса в РГУФКСМиТ с использованием зачетных единиц (кредитов) и </w:t>
      </w:r>
      <w:proofErr w:type="spellStart"/>
      <w:r w:rsidR="00C929DD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балльно</w:t>
      </w:r>
      <w:proofErr w:type="spellEnd"/>
      <w:r w:rsidR="00C929DD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-рейтинговой системы; Положением о балльной системе контроля качества обучения студентов (слушателей), обучающихся в Федеральном государственном бюджетном образовательном учреждении высшего образования «Российский государственный университет физической культуры, спорта, молодежи и туризма (ГЦОЛИФК)»; Положением о проведении текущего контроля успеваемости и промежуточной аттестации студентов (слушателей), обучающихся в Федеральном государственном бюджетном образовательном учреждении высшего образования «Российский государственный университет физической культуры, спорта, молодежи и туризма (ГЦОЛИФК)»; Положением о проведении практик обучающихся в Федеральном государственном бюджетном образовательном учреждении высшего образования «Российский государственный университет физической культуры, спорта, молодежи и туризма (ГЦОЛИФК)»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Текущий контроль успеваемости осуществляется в течение семестра (курса), включает аттестацию на лекциях, практических, семинарских, лабораторных занятиях, тестирование в ходе повседневной учебной работы с использованием </w:t>
      </w:r>
      <w:proofErr w:type="spell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балльно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-рейтинговой технологии. 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5.4.2 Оценочные средства для проведения промежуточного контроля должны быть представлены в форме вопросов, </w:t>
      </w:r>
      <w:proofErr w:type="spell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практикоориентированных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заданий, профессионально направленных задач для подготовки к зачетам и экзаменам, билетов и критериев оценивания знаний, умений, владений и уровня </w:t>
      </w:r>
      <w:proofErr w:type="spell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сформированности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компетенций</w:t>
      </w:r>
      <w:proofErr w:type="gram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обучающихся на определенном этапе обучения.</w:t>
      </w:r>
    </w:p>
    <w:p w:rsidR="00C929DD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Промежуточная аттестация по дисциплине (модулю), практике осуществляется в соответствии с </w:t>
      </w:r>
      <w:r w:rsidR="00C929DD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Положением об организации учебного процесса в РГУФКСМиТ с использованием зачетных единиц (кредитов) и </w:t>
      </w:r>
      <w:proofErr w:type="spellStart"/>
      <w:r w:rsidR="00C929DD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балльно</w:t>
      </w:r>
      <w:proofErr w:type="spellEnd"/>
      <w:r w:rsidR="00C929DD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-рейтинговой системы; Положением о балльной системе контроля качества обучения студентов (слушателей), обучающихся в Федеральном государственном бюджетном образовательном учреждении высшего образования «Российский государственный университет физической культуры, спорта, молодежи и туризма (ГЦОЛИФК)»; Положением о проведении текущего контроля успеваемости и промежуточной аттестации студентов (слушателей), обучающихся в Федеральном государственном бюджетном образовательном учреждении высшего образования «Российский государственный университет физической культуры, спорта, молодежи и туризма (ГЦОЛИФК)»; Положением о проведении практик обучающихся в Федеральном государственном бюджетном образовательном учреждении высшего образования «Российский государственный университет физической культуры, спорта, молодежи и туризма (ГЦОЛИФК)».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Промежуточная аттестация по дисциплине (модулю), практике осуществляется в рамках завершения изучения дисциплины (модуля), прохождения практики и позволяет определить качество знаний, умений, владений и уровень </w:t>
      </w:r>
      <w:proofErr w:type="spell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сформированности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компетенций, определенных в ФГОС ВО и </w:t>
      </w:r>
      <w:r w:rsidR="009A0145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ФГОС СПО, ДПП по соответствующему направлению, специальности и программе подготовки</w:t>
      </w:r>
      <w:r w:rsidR="009A0145" w:rsidRPr="0009087A" w:rsidDel="009A01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форме зачета и (или) экзамена в соответствии с учебным планом. 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5.4.3 Оценочные средства государственной итоговой аттестации (ГИА) формируются в соответствии с Положением об государственной итоговой аттестации выпускников </w:t>
      </w:r>
      <w:r w:rsidR="00C929DD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РГУФКСМиТ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Порядком формирования контрольных измерительных материалов государственной итоговой аттестации выпускников.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Комплект оценочных средств ГИА включает в себя: 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1) комплект оценочных средств для государственного экзамена: 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программа государственного экзамена;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методические материалы, определяющие порядок подготовки и проведения экзамена, в том числе содержание итогового государственного экзамена (ИГЭ) и его соотнесение с совокупным ожидаемым результатом образования в </w:t>
      </w:r>
      <w:proofErr w:type="spell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компетентностном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формате в целом; (Приложение </w:t>
      </w:r>
      <w:r w:rsidR="000C0588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2) комплект оценочных средств для выпускной квалификационной </w:t>
      </w:r>
    </w:p>
    <w:p w:rsidR="007D2198" w:rsidRPr="0009087A" w:rsidRDefault="007D219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работы: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тематика выпускных квалификационных работ;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методические материалы, определяющие процедуру подготовки и критерии оценки соответствия уровня </w:t>
      </w:r>
      <w:proofErr w:type="spell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сформированности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компетенций выпускников требованиям ФГОС ВО, в том числе содержание выпускной квалификационной работы (ВКР) выпускника Университета и его соотнесение с совокупным ожидаемым результатом образования в </w:t>
      </w:r>
      <w:proofErr w:type="spell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компетентностном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формате по в целом. (Приложение </w:t>
      </w:r>
      <w:r w:rsidR="000C0588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7D2198" w:rsidRPr="0009087A" w:rsidRDefault="007D219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D2198" w:rsidRPr="0009087A" w:rsidRDefault="007D2198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6. Порядок разработки, оформления и утверждения фонда оценочных средств</w:t>
      </w:r>
    </w:p>
    <w:p w:rsidR="007D2198" w:rsidRPr="0009087A" w:rsidRDefault="007D21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D2198" w:rsidRPr="0009087A" w:rsidRDefault="007D21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6.1. Для разработки фонда оценочных средств образовательной программы (ФОС </w:t>
      </w:r>
      <w:r w:rsidR="007E420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ОПОП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создаются рабочие (проектные) группы в рамках, в состав которых включаются </w:t>
      </w:r>
      <w:r w:rsidR="001775C1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директора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заведующие кафедрами, преподаватели, представители профессиональных сообществ, работодателей. 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Состав рабочих групп образовательной программы рассматривается </w:t>
      </w:r>
      <w:r w:rsidR="001775C1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Экспертно-методическим с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оветом соответствующего </w:t>
      </w:r>
      <w:r w:rsidR="00C929DD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института</w:t>
      </w:r>
      <w:r w:rsidR="001775C1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(Научно-методического совета филиала)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r w:rsidR="00C929DD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утверждается директором института</w:t>
      </w:r>
      <w:r w:rsidR="001775C1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(филиала)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D2198" w:rsidRPr="0009087A" w:rsidRDefault="007D21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6.2 Разработка фонда оценочных средств образовательной программы (ФОС) начинается сразу же за определением целей и компетенций выпускников, составлением учебного плана и разработкой рабочих программ, входящих в него дисциплин (модулей), практик</w:t>
      </w:r>
      <w:r w:rsidR="001775C1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 соответствующему направлению подготовки, специальности, профессиональной программы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6.3 Фонд оценочных средств образовательной программы (ФОС) формируется из комплектов оценочных средств (КОС) по дисциплинам, практикам, разработанных профессорско-преподавательским составом Университета.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6.4 Кафедры и методические советы </w:t>
      </w:r>
      <w:r w:rsidR="001775C1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соответствующего направления подготовки, специальности, профессиональной программы</w:t>
      </w:r>
      <w:r w:rsidR="001775C1" w:rsidRPr="0009087A" w:rsidDel="001775C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обеспечивают формирование фонда оценочных средств: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разрабатывают методики оценки компетенций, контрольно-оценочные материалы;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разрабатывают систему показателей, характеризующих состояние и динамику развития </w:t>
      </w:r>
      <w:proofErr w:type="gram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компетенций</w:t>
      </w:r>
      <w:proofErr w:type="gram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обучающихся и выпускников; 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обеспечивают предметно-содержательное сопровождение оценки учебных достижений и </w:t>
      </w:r>
      <w:proofErr w:type="spell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сформированности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компетенций обучающихся и выпускников по стандартизированным процедурам;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- участвуют в разработке моделей компетенций, оценочных средств, показателей и критериев оценивания, шкал;</w:t>
      </w:r>
    </w:p>
    <w:p w:rsidR="007D2198" w:rsidRPr="0009087A" w:rsidRDefault="007D21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готовят предложения по совершенствованию оценочных средств и процедур оценивания знаний, умений, владений обучающихся и компетенций выпускников;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изучают, обобщают и распространяют передовой опыт построения, функционирования и развития систем оценки качества образования;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осуществляют экспертизу фонда оценочных средств;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обеспечивают создание электронной базы ФОС.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6.5 Структурными элементами фонда оценочных средств образовательной программы являются: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комплекты заданий для промежуточных (поэтапных) комплексных испытаний (аттестаций) обучающихся на соответствие их подготовки ожидаемым результатам образования </w:t>
      </w:r>
      <w:proofErr w:type="spell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компетентностно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-ориентированной </w:t>
      </w:r>
      <w:r w:rsidR="007E420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ОПОП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ВО</w:t>
      </w:r>
      <w:r w:rsidR="00784EB8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ППССЗ, ДПП;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программа итоговой государственной аттестации выпускников на соответствие их подготовки ожидаемым результатам образования </w:t>
      </w:r>
      <w:proofErr w:type="spell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компетентностно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-ориентированной </w:t>
      </w:r>
      <w:r w:rsidR="007E420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ОПОП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ВО</w:t>
      </w:r>
      <w:r w:rsidR="00784EB8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ППССЗ, ДПП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паспорт формирования компетенции; (Приложение </w:t>
      </w:r>
      <w:r w:rsidR="000C0588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7D2198" w:rsidRPr="0009087A" w:rsidRDefault="007D21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комплекты оценочных средств, разработанные по соответствующим дисциплинам (модулям), практикам;</w:t>
      </w:r>
    </w:p>
    <w:p w:rsidR="007D2198" w:rsidRPr="0009087A" w:rsidRDefault="007D2198" w:rsidP="0009087A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комплект оценочных средств для государственного </w:t>
      </w:r>
      <w:r w:rsidR="00784EB8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междисциплинарного 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экзамена;</w:t>
      </w:r>
    </w:p>
    <w:p w:rsidR="007D2198" w:rsidRPr="0009087A" w:rsidRDefault="007D2198" w:rsidP="0009087A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комплект оценочных средств для выпускной квалификационной работы.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структуру фонда оценочных средств могут быть включены: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модели компетенций и программы их оценивания;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инструкции и методические материалы по процедурам оценивания компетенций;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требования к квалификации разработчиков оценочных средств и организаторов проведения оценивания;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технологии и методы обработки результатов оценивания компетенций;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рекомендации по обновлению фонда оценочных средств (периодичность, степень обновления, изменения процедур, методов, технологий, показателей, критериев и др.).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6.6 Основные этапы формирования ФОС.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6.6.1 Предварительный этап: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1) проводится анализ потенциального арсенала оценочных средств, которые могли бы быть использованы при реализации комплексной программы аттестации обучающихся и выпускников на соответствие требованиям ФГОС ВО</w:t>
      </w:r>
      <w:r w:rsidR="00784EB8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ФГОС СПО, ДПП по соответствующему направлению, специальности и программе подготовки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2) на основе реализуемой </w:t>
      </w:r>
      <w:r w:rsidR="00784EB8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образовательной программы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разрабатываются модели (паспорта) всех обязательных </w:t>
      </w:r>
      <w:r w:rsidR="007E420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компетенций,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обучающихся на каждом этапе перехода с одной стадии обучения к другой - от первокурсника, приступающего к освоению программы до выпускника Университета. 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Требования к уровням </w:t>
      </w:r>
      <w:proofErr w:type="spell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сформированности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компетенций, содержащиеся в ФГОС ВО,</w:t>
      </w:r>
      <w:r w:rsidR="00784EB8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ФГОС СПО, ДПП по соответствующему направлению, специальности и программе подготовки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дополняются требованиями Университета.</w:t>
      </w:r>
    </w:p>
    <w:p w:rsidR="007D2198" w:rsidRPr="0009087A" w:rsidRDefault="007D219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Паспорт компетенции оформляется согласно макету</w:t>
      </w:r>
      <w:r w:rsidR="007E420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представленному в Приложении У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6.6.2. Основной этап формирования ФОС:</w:t>
      </w:r>
    </w:p>
    <w:p w:rsidR="007D2198" w:rsidRPr="0009087A" w:rsidRDefault="007D2198" w:rsidP="0009087A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1) составляются матрицы соответствия компетенций, составных частей </w:t>
      </w:r>
      <w:r w:rsidR="00784EB8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образовательной программы 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оценочных средств по макетам, представленным в Приложениях 6, 7;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3) составляется программа государственной итоговой аттестации (ГИА) на соответствие подготовки выпускников требованиям ФГОС ВО</w:t>
      </w:r>
      <w:r w:rsidR="00784EB8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84EB8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ФГОС СПО, ДПП по соответствующему направлению, специальности и программе подготовки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4) формируется структура ФОС в соответствии с требованиями </w:t>
      </w:r>
      <w:r w:rsidR="007E420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ОПОП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ВО</w:t>
      </w:r>
      <w:r w:rsidR="00784EB8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ППССЗ, ДПП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 модулям содержания образования и моделям компетенций.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6.6.3 Заключительный этап: 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1) оформление и систематизация всех КОС, входящих в </w:t>
      </w:r>
      <w:r w:rsidR="007E420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ОПОП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ВО</w:t>
      </w:r>
      <w:r w:rsidR="00784EB8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ППССЗ, ДПП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7D2198" w:rsidRPr="0009087A" w:rsidRDefault="007D2198" w:rsidP="0009087A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2) конструирование демонстрационного варианта оценочного средства, его апробация и экспертная оценка, обсуждение, доработка, принятие решения о возможности его использования.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6.7 Оценочные средства по дисциплинам (модулям), практикам разрабатываются преподавателями, читающими дисциплины (модули), руководящие практиками, </w:t>
      </w:r>
      <w:r w:rsidR="00784EB8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утверждаются 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заведующим </w:t>
      </w:r>
      <w:proofErr w:type="gram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кафедрой  .</w:t>
      </w:r>
      <w:proofErr w:type="gramEnd"/>
    </w:p>
    <w:p w:rsidR="007D2198" w:rsidRPr="0009087A" w:rsidRDefault="007D21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Конкретные формы и процедуры текущего и промежуточного контроля по дисциплине (модулю), практике разрабатываются и доводятся до сведения обучающихся в течение первого месяца обучения.</w:t>
      </w:r>
    </w:p>
    <w:p w:rsidR="007D2198" w:rsidRPr="0009087A" w:rsidRDefault="007D2198" w:rsidP="0009087A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6.8 Непосредственный исполнитель разработки комплекта оценочных средств назначается заведующим кафедрой из числа ведущих преподавателей кафедры. </w:t>
      </w:r>
    </w:p>
    <w:p w:rsidR="007D2198" w:rsidRPr="0009087A" w:rsidRDefault="007D2198" w:rsidP="0009087A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Фонд оценочных средств может разрабатываться коллективом авторов по поручению заведующего кафедрой.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6.9 Работы, связанные с разработкой комплекта оценочных средств, вносятся в индивидуальные планы преподавателей.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6.10 Комплект оценочных средств для проведения текущего контроля успеваемости и промежуточной аттестации обучающихся по каждой дисциплине (модулю), практике должен соответствовать рабочей программе дисциплины (модулю), практики и включать оценочные средства по каждому разделу дисциплины, практике. 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Каждое оценочное средство по теме должно обеспечивать проверку усвоения конкретных элементов учебного материала.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6.11 Основными структурными элементами комплекта оценочных средств (КОС) по дисциплине, практике являются: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титульный лист;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структура КОС для текущей и промежуточной аттестации по дисциплине, практике;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proofErr w:type="spell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зачетно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-экзаменационные материалы, содержащие комплект вопросов, </w:t>
      </w:r>
      <w:proofErr w:type="spell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практикоориентированных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заданий, профессионально направленных задач и/или билетов (и другие материалы);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оценочные средства (кейс-задачи, вопросы для коллоквиумов, задания для контрольных работ, перечень дискуссионных тем для круглого стола (дискуссии, полемики, диспута, дебатов), портфолио, темы групповых и\или</w:t>
      </w:r>
      <w:r w:rsidR="00ED77FE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индивидуальных творческих заданий \проектов, темы эссе, рефератов, докладов, сообщений, деловые ролевые игры, тесты и </w:t>
      </w:r>
      <w:proofErr w:type="spell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др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); 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критерии оценивания по каждому оценочному средству.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6.12 Оценочные средства структурируются в соответствии с содержанием рабочей программы дисциплины, практики.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6.13 При проектировании инновационных оценочных средств необходимо предусматривать оценку способности к творческой деятельности, способствующей подготовке обучающегося и выпускника готового обеспечивать решения новых задач, связанных с недостаточностью конкретных специальных знаний и отсутствием общепринятых алгоритмов профессионального поведения в </w:t>
      </w:r>
      <w:proofErr w:type="spell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квазиреальной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деятельности.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6.14 При оценивании уровня </w:t>
      </w:r>
      <w:proofErr w:type="spell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сформированности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компетенций обучающихся и выпускников должны создаваться условия максимального приближения к будущей профессиональной практике.</w:t>
      </w:r>
      <w:r w:rsidR="00ED77FE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При оценивании качества обучения кроме индивидуальных оценок могут использоваться групповые оценки и </w:t>
      </w:r>
      <w:proofErr w:type="spell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взаимооценки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виде рецензирования обучающимися работ друг друга; оппонирования обучающимися рефератов, проектов, исследовательских работ; экспертные оценки группами, состоящими из обучающихся, преподавателей и работодателей.</w:t>
      </w:r>
    </w:p>
    <w:p w:rsidR="007D2198" w:rsidRPr="0009087A" w:rsidRDefault="007D219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D2198" w:rsidRPr="0009087A" w:rsidRDefault="007D2198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7. Порядок утверждения фонда оценочных средств</w:t>
      </w:r>
    </w:p>
    <w:p w:rsidR="007D2198" w:rsidRPr="0009087A" w:rsidRDefault="007D2198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7.</w:t>
      </w:r>
      <w:r w:rsidR="00784EB8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 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Экспертиза оценочных средств проводится с целью установления соответствий: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требованиям ФГОС ВО</w:t>
      </w:r>
      <w:r w:rsidR="00784EB8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ФГОС СПО, ДПП по соответствующему направлению, специальности и программе подготовки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требованиям </w:t>
      </w:r>
      <w:r w:rsidR="007E420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ОПОП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ВО</w:t>
      </w:r>
      <w:r w:rsidR="00784EB8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ППССЗ, ДПП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требованиям рабочей программы дисциплины (модуля), практики, входящей в состав соответствующей </w:t>
      </w:r>
      <w:r w:rsidR="007E420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ОПОП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ВО;</w:t>
      </w:r>
      <w:r w:rsidR="00784EB8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proofErr w:type="gramEnd"/>
      <w:r w:rsidR="00784EB8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ППССЗ, ДПП;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целям и задачам обучения задачам обучения, сформулированным в рабочей программе дисциплины (модуля), практики.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7.3 </w:t>
      </w:r>
      <w:r w:rsidR="00784EB8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Экспертно-м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етодический совет </w:t>
      </w:r>
      <w:r w:rsidR="00784EB8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соответствующего института </w:t>
      </w:r>
      <w:r w:rsidR="00B10ACB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(Научно-методический совет филиала) 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проводит </w:t>
      </w:r>
      <w:r w:rsidR="00B10ACB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содержательную 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экспертизу </w:t>
      </w:r>
      <w:r w:rsidR="00B10ACB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фонда 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оценочных средств. </w:t>
      </w:r>
    </w:p>
    <w:p w:rsidR="00B10ACB" w:rsidRPr="0009087A" w:rsidRDefault="00B10ACB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Итоги экспертизы оформляются экспертным заключением.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7.5 Решение о включении комплекта оценочных средств по дисциплине, практике в ФОС </w:t>
      </w:r>
      <w:r w:rsidR="007E420A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ОПОП</w:t>
      </w:r>
      <w:r w:rsidR="00B10ACB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ППССЗ, ДПП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принимается на заседании </w:t>
      </w:r>
      <w:r w:rsidR="00B10ACB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Экспертно-методического совета соответствующего института (Научно-методического совета филиала) после проведения содержательной экспертизы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D2198" w:rsidRPr="0009087A" w:rsidRDefault="007D219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D2198" w:rsidRPr="0009087A" w:rsidRDefault="007D2198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br w:type="page"/>
      </w:r>
      <w:r w:rsidRPr="000908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8. Ответственность за разработку и хранение фонда оценочных средств</w:t>
      </w:r>
    </w:p>
    <w:p w:rsidR="007D2198" w:rsidRPr="0009087A" w:rsidRDefault="007D21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D2198" w:rsidRPr="0009087A" w:rsidRDefault="007D21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8.1 Ответственность за своевременную разработку фондов оценочных средств, входящих в него комплектов оценочных средств по дисциплинам, практикам несет руководитель рабочей группы по разработке ФОС, заведующие соответствующих кафедр, </w:t>
      </w:r>
      <w:r w:rsidR="00ED77FE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директора институтов</w:t>
      </w:r>
      <w:r w:rsidR="00B1090C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="00B1090C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фидиала</w:t>
      </w:r>
      <w:proofErr w:type="spellEnd"/>
      <w:r w:rsidR="00B1090C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преподаватели – разработчики оценочных средств.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Преподаватель составитель комплекта оценочных средств и заведующий выпускающей кафедрой несут ответственность за качество разработки, правильность составления и оформления оценочных средств по дисциплине, практике.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8.2 Ответственность за своевременное утверждение комплекта оценочных средств по дисциплинам, практикам кафедр </w:t>
      </w:r>
      <w:r w:rsidR="00ED77FE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института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несет </w:t>
      </w:r>
      <w:r w:rsidR="00ED77FE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директор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D77FE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института</w:t>
      </w:r>
      <w:r w:rsidR="00B1090C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(филиала)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8.3 Преподаватели разработчики оценочных средств и заведующие кафедрами несут ответственность за нераспространение оценочных средств среди обучающихся Университета.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8.4 Фонд оценочных средств (ФОС), комплект оценочных средств (КОС) формируется на электронном и бумажном носителях, хранится на кафедре и передается в электронном варианте </w:t>
      </w:r>
      <w:r w:rsidR="00B1090C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учебно-методическое управление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D2198" w:rsidRPr="0009087A" w:rsidRDefault="007D219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D2198" w:rsidRPr="0009087A" w:rsidRDefault="007D2198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9. Порядок обновления фонда оценочных средств</w:t>
      </w:r>
    </w:p>
    <w:p w:rsidR="007D2198" w:rsidRPr="0009087A" w:rsidRDefault="007D2198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7D2198" w:rsidRPr="0009087A" w:rsidRDefault="007D21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9.1 Фонд оценочных средств образовательного учреждения (ФОС ОУ) и входящие в него фонды оценочных средств образовательных программ (ФОС), комплекты оценочных средств (КОС) подлежат обновлению </w:t>
      </w:r>
      <w:r w:rsidR="00B1090C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 реже 1 раза в 4 года 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учетом развития науки, образования, культуры, экономики, техники, технологий и социальной сферы.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9.2 Решение о включении обновленных фондов оценочных средств основных образовательных программ и комплектов оценочных средств принимается на заседании кафедры, </w:t>
      </w:r>
      <w:r w:rsidR="00ED77FE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института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9.3 Разработка новых фондов оценочных средств образовательных программ и комплектов оценочных средств производится: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при утверждении новых ФГОС;</w:t>
      </w:r>
    </w:p>
    <w:p w:rsidR="007D2198" w:rsidRPr="0009087A" w:rsidRDefault="007D219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при утверждении нов</w:t>
      </w:r>
      <w:r w:rsidR="00B1090C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ых дисциплин (модулей), практик в учебных планах по направлениям подготовки, специальностям, профессиональным программам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D2198" w:rsidRPr="0009087A" w:rsidRDefault="007D219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D2198" w:rsidRPr="0009087A" w:rsidRDefault="007D2198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10. Прочие положения</w:t>
      </w:r>
    </w:p>
    <w:p w:rsidR="007D2198" w:rsidRPr="0009087A" w:rsidRDefault="007D2198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7D2198" w:rsidRPr="0009087A" w:rsidRDefault="007D2198">
      <w:pPr>
        <w:tabs>
          <w:tab w:val="left" w:pos="2925"/>
        </w:tabs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10.1 Изменения и дополнения в настоящее Положение вносятся решением Ученого совета Университета по представлению проректора</w:t>
      </w:r>
      <w:r w:rsidR="00CC7001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 УМР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осуществляющего контроль и координацию реализации ОПОП</w:t>
      </w:r>
      <w:r w:rsidR="00CC7001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ППССЗ, </w:t>
      </w:r>
      <w:proofErr w:type="spellStart"/>
      <w:r w:rsidR="00CC7001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ДПП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proofErr w:type="spellEnd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Университете</w:t>
      </w:r>
      <w:r w:rsidR="00CC7001"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gramEnd"/>
    </w:p>
    <w:p w:rsidR="007D2198" w:rsidRPr="0009087A" w:rsidRDefault="007D2198">
      <w:pPr>
        <w:tabs>
          <w:tab w:val="left" w:pos="2925"/>
        </w:tabs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:rsidR="00927EA0" w:rsidRPr="0009087A" w:rsidRDefault="007D2198" w:rsidP="0009087A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 w:type="page"/>
      </w:r>
    </w:p>
    <w:p w:rsidR="00927EA0" w:rsidRPr="0009087A" w:rsidRDefault="00927EA0" w:rsidP="0009087A">
      <w:pPr>
        <w:tabs>
          <w:tab w:val="left" w:pos="2925"/>
        </w:tabs>
        <w:spacing w:after="12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Приложения</w:t>
      </w:r>
    </w:p>
    <w:p w:rsidR="007D2198" w:rsidRPr="0009087A" w:rsidRDefault="007D2198" w:rsidP="0009087A">
      <w:pPr>
        <w:tabs>
          <w:tab w:val="left" w:pos="2925"/>
        </w:tabs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Приложение 1</w:t>
      </w:r>
    </w:p>
    <w:p w:rsidR="000C0588" w:rsidRPr="0009087A" w:rsidRDefault="000C0588" w:rsidP="0009087A">
      <w:pPr>
        <w:tabs>
          <w:tab w:val="left" w:pos="2925"/>
        </w:tabs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Справочная таблица типовых контрольных заданий (с необходимым комплектом материалов и критериями оценивания)</w:t>
      </w:r>
    </w:p>
    <w:p w:rsidR="007D2198" w:rsidRPr="0009087A" w:rsidRDefault="000C0588" w:rsidP="0009087A">
      <w:pPr>
        <w:tabs>
          <w:tab w:val="left" w:pos="2925"/>
        </w:tabs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Приложение 2</w:t>
      </w:r>
    </w:p>
    <w:p w:rsidR="000C0588" w:rsidRPr="0009087A" w:rsidRDefault="000C0588" w:rsidP="0009087A">
      <w:pPr>
        <w:tabs>
          <w:tab w:val="left" w:pos="2925"/>
        </w:tabs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Программа государственной итоговой аттестации</w:t>
      </w:r>
    </w:p>
    <w:p w:rsidR="00927EA0" w:rsidRPr="0009087A" w:rsidRDefault="00927EA0" w:rsidP="0009087A">
      <w:pPr>
        <w:tabs>
          <w:tab w:val="left" w:pos="2925"/>
        </w:tabs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Приложение 3</w:t>
      </w:r>
    </w:p>
    <w:p w:rsidR="00927EA0" w:rsidRPr="0009087A" w:rsidRDefault="00927EA0" w:rsidP="0009087A">
      <w:pPr>
        <w:tabs>
          <w:tab w:val="left" w:pos="2925"/>
        </w:tabs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908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Паспорта компетенций</w:t>
      </w:r>
    </w:p>
    <w:p w:rsidR="000C0588" w:rsidRPr="0009087A" w:rsidRDefault="000C0588" w:rsidP="0009087A">
      <w:pPr>
        <w:ind w:left="1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2197B" w:rsidRPr="0009087A" w:rsidRDefault="00D2197B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D2197B" w:rsidRPr="0009087A" w:rsidSect="0009087A">
      <w:pgSz w:w="11909" w:h="16834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29E16934"/>
    <w:multiLevelType w:val="singleLevel"/>
    <w:tmpl w:val="6966F246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FC"/>
    <w:rsid w:val="00022148"/>
    <w:rsid w:val="000611D1"/>
    <w:rsid w:val="0009087A"/>
    <w:rsid w:val="000C0588"/>
    <w:rsid w:val="00170C93"/>
    <w:rsid w:val="001775C1"/>
    <w:rsid w:val="001A15FC"/>
    <w:rsid w:val="00227557"/>
    <w:rsid w:val="002820EA"/>
    <w:rsid w:val="004041AC"/>
    <w:rsid w:val="00460A55"/>
    <w:rsid w:val="0048271B"/>
    <w:rsid w:val="004B2596"/>
    <w:rsid w:val="005519EB"/>
    <w:rsid w:val="00784EB8"/>
    <w:rsid w:val="007A4138"/>
    <w:rsid w:val="007D2198"/>
    <w:rsid w:val="007E420A"/>
    <w:rsid w:val="00856A45"/>
    <w:rsid w:val="008B0C50"/>
    <w:rsid w:val="00927EA0"/>
    <w:rsid w:val="009566FF"/>
    <w:rsid w:val="009A0145"/>
    <w:rsid w:val="009D4846"/>
    <w:rsid w:val="00AF7DB7"/>
    <w:rsid w:val="00B1090C"/>
    <w:rsid w:val="00B10ACB"/>
    <w:rsid w:val="00B3587E"/>
    <w:rsid w:val="00C4217E"/>
    <w:rsid w:val="00C929DD"/>
    <w:rsid w:val="00CC7001"/>
    <w:rsid w:val="00D07155"/>
    <w:rsid w:val="00D2197B"/>
    <w:rsid w:val="00ED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F0B9F-2FFF-40E0-BA7A-D87EA0E7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uiPriority w:val="99"/>
    <w:locked/>
    <w:rsid w:val="001A15F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1A15FC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A15F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A15FC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7D2198"/>
    <w:pPr>
      <w:widowControl w:val="0"/>
      <w:spacing w:after="0" w:line="240" w:lineRule="auto"/>
    </w:pPr>
  </w:style>
  <w:style w:type="paragraph" w:customStyle="1" w:styleId="msonormal0">
    <w:name w:val="msonormal"/>
    <w:basedOn w:val="Normal"/>
    <w:rsid w:val="007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7D21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semiHidden/>
    <w:unhideWhenUsed/>
    <w:rsid w:val="007D21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semiHidden/>
    <w:rsid w:val="007D21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semiHidden/>
    <w:unhideWhenUsed/>
    <w:rsid w:val="007D21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5519EB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E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35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4547</Words>
  <Characters>25919</Characters>
  <Application>Microsoft Office Word</Application>
  <DocSecurity>0</DocSecurity>
  <Lines>215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MZ Investments</Company>
  <LinksUpToDate>false</LinksUpToDate>
  <CharactersWithSpaces>30406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Zolotov</dc:creator>
  <cp:keywords/>
  <dc:description/>
  <cp:lastModifiedBy>Mikhail Zolotov</cp:lastModifiedBy>
  <cp:revision>5</cp:revision>
  <dcterms:created xsi:type="dcterms:W3CDTF">2016-04-17T16:50:00Z</dcterms:created>
  <dcterms:modified xsi:type="dcterms:W3CDTF">2016-04-18T07:50:00Z</dcterms:modified>
</cp:coreProperties>
</file>